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0" w:rsidRDefault="00E542A0" w:rsidP="00E542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APAP                                                                          ПОСТАНОВЛЕНИЕ</w:t>
      </w:r>
    </w:p>
    <w:p w:rsidR="00E542A0" w:rsidRDefault="00E542A0" w:rsidP="00E542A0">
      <w:pPr>
        <w:ind w:right="-388"/>
        <w:jc w:val="center"/>
        <w:rPr>
          <w:b/>
          <w:sz w:val="28"/>
          <w:szCs w:val="28"/>
        </w:rPr>
      </w:pPr>
    </w:p>
    <w:p w:rsidR="00E542A0" w:rsidRDefault="00E542A0" w:rsidP="00E542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10  апрель                          № 17                                 10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E542A0" w:rsidRDefault="00E542A0" w:rsidP="00E542A0">
      <w:pPr>
        <w:jc w:val="both"/>
        <w:rPr>
          <w:sz w:val="28"/>
          <w:szCs w:val="28"/>
        </w:rPr>
      </w:pPr>
    </w:p>
    <w:p w:rsidR="00E542A0" w:rsidRDefault="00E542A0" w:rsidP="00E54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</w:t>
      </w:r>
    </w:p>
    <w:p w:rsidR="00E542A0" w:rsidRDefault="00E542A0" w:rsidP="00E54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</w:t>
      </w:r>
    </w:p>
    <w:p w:rsidR="00E542A0" w:rsidRDefault="00E542A0" w:rsidP="00E542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2A0" w:rsidRDefault="00E542A0" w:rsidP="00E54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законом № 131-ФЗ от 06.10.2003 года «Об общих принципах организации местного самоуправления в Российской Федерации», в целях обеспечения своевременного оповещения населения об угрозе возникновения или о возникновении чрезвычайных ситуаций.</w:t>
      </w:r>
    </w:p>
    <w:p w:rsidR="00E542A0" w:rsidRDefault="00E542A0" w:rsidP="00E54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>     1. Утвердить прилагаемый Порядок  оповещения и информирования населения  об угрозе возникновения или  о  возникновении   чрезвычайных ситуаций (далее - Порядок оповещения).</w:t>
      </w: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  <w:t>     2.Рекомендовать руководителям организаций, предприятий и учреждений всех форм собственности обеспечить оповещение и информирование населения на подведомственной территории в соответствии с Порядком оповещения.</w:t>
      </w:r>
    </w:p>
    <w:p w:rsidR="00E542A0" w:rsidRDefault="00E542A0" w:rsidP="00E542A0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 3. Обнародовать настоящее Постановление на информационном стенде сельского  поселения  Большесухоязовский  сельсовет  муниципального  района  Мишкинский  район  Республики  Башкортостан</w:t>
      </w:r>
    </w:p>
    <w:p w:rsidR="00E542A0" w:rsidRDefault="00E542A0" w:rsidP="00E542A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E542A0" w:rsidRDefault="00E542A0" w:rsidP="00E542A0">
      <w:pPr>
        <w:jc w:val="both"/>
        <w:rPr>
          <w:sz w:val="28"/>
          <w:szCs w:val="28"/>
        </w:rPr>
      </w:pP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2A0" w:rsidRDefault="00E542A0" w:rsidP="00E542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  сельского поселения                                 И.А.Айгузин</w:t>
      </w: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Pr="00B36B01" w:rsidRDefault="00E542A0" w:rsidP="00E542A0">
      <w:pPr>
        <w:ind w:firstLine="708"/>
        <w:jc w:val="both"/>
        <w:rPr>
          <w:sz w:val="28"/>
          <w:szCs w:val="28"/>
        </w:rPr>
      </w:pPr>
    </w:p>
    <w:p w:rsidR="00E542A0" w:rsidRDefault="00E542A0" w:rsidP="00E542A0">
      <w:pPr>
        <w:pStyle w:val="af6"/>
        <w:jc w:val="right"/>
      </w:pPr>
      <w:r>
        <w:t>Приложение</w:t>
      </w:r>
    </w:p>
    <w:p w:rsidR="00E542A0" w:rsidRDefault="00E542A0" w:rsidP="00E542A0">
      <w:pPr>
        <w:pStyle w:val="af6"/>
        <w:jc w:val="right"/>
      </w:pPr>
      <w:r>
        <w:t>к постановлению администрации</w:t>
      </w:r>
    </w:p>
    <w:p w:rsidR="00E542A0" w:rsidRDefault="00E542A0" w:rsidP="00E542A0">
      <w:pPr>
        <w:pStyle w:val="af6"/>
        <w:jc w:val="right"/>
      </w:pPr>
      <w:r>
        <w:t xml:space="preserve">сельского поселения Большесухоязовский сельсовет </w:t>
      </w:r>
    </w:p>
    <w:p w:rsidR="00E542A0" w:rsidRDefault="00E542A0" w:rsidP="00E542A0">
      <w:pPr>
        <w:pStyle w:val="af6"/>
        <w:jc w:val="right"/>
      </w:pPr>
      <w:r>
        <w:t xml:space="preserve">муниципального района Мишкинский район </w:t>
      </w:r>
    </w:p>
    <w:p w:rsidR="00E542A0" w:rsidRDefault="00E542A0" w:rsidP="00E542A0">
      <w:pPr>
        <w:pStyle w:val="af6"/>
        <w:jc w:val="right"/>
      </w:pPr>
      <w:r>
        <w:t>Республики Башкортостан</w:t>
      </w:r>
    </w:p>
    <w:p w:rsidR="00E542A0" w:rsidRDefault="00E542A0" w:rsidP="00E542A0">
      <w:pPr>
        <w:pStyle w:val="af6"/>
      </w:pPr>
      <w:r>
        <w:t xml:space="preserve">                                                                                                                 от  10 апреля 2013г.№ 17</w:t>
      </w:r>
    </w:p>
    <w:p w:rsidR="00E542A0" w:rsidRDefault="00E542A0" w:rsidP="00E542A0">
      <w:pPr>
        <w:pStyle w:val="af5"/>
        <w:spacing w:before="0" w:beforeAutospacing="0" w:after="0" w:afterAutospacing="0"/>
        <w:jc w:val="center"/>
        <w:rPr>
          <w:rStyle w:val="a8"/>
        </w:rPr>
      </w:pPr>
      <w:r>
        <w:rPr>
          <w:b/>
          <w:bCs/>
        </w:rPr>
        <w:br/>
      </w:r>
      <w:r>
        <w:rPr>
          <w:rStyle w:val="a8"/>
        </w:rPr>
        <w:t>ПОРЯДОК</w:t>
      </w:r>
      <w:r>
        <w:rPr>
          <w:bCs/>
        </w:rPr>
        <w:br/>
      </w:r>
      <w:r>
        <w:rPr>
          <w:b/>
        </w:rPr>
        <w:t> оповещения и информирования населения  об угрозе возникновения или  о  возникновении   чрезвычайных ситуаций</w:t>
      </w:r>
    </w:p>
    <w:p w:rsidR="00E542A0" w:rsidRDefault="00E542A0" w:rsidP="00E542A0">
      <w:pPr>
        <w:pStyle w:val="af5"/>
        <w:spacing w:before="0" w:beforeAutospacing="0" w:after="0" w:afterAutospacing="0"/>
        <w:jc w:val="both"/>
      </w:pPr>
      <w:r>
        <w:rPr>
          <w:rStyle w:val="a8"/>
        </w:rPr>
        <w:t xml:space="preserve">   1. Общие положения </w:t>
      </w:r>
    </w:p>
    <w:p w:rsidR="00E542A0" w:rsidRDefault="00E542A0" w:rsidP="00E542A0">
      <w:pPr>
        <w:pStyle w:val="af5"/>
        <w:spacing w:before="0" w:beforeAutospacing="0" w:after="0" w:afterAutospacing="0"/>
        <w:jc w:val="both"/>
      </w:pPr>
      <w:r>
        <w:t xml:space="preserve">     1.1. </w:t>
      </w:r>
      <w:proofErr w:type="gramStart"/>
      <w:r>
        <w:t>Настоящий Порядок оповещения и информирования населения  сельского поселения Большесухоязовский сельсовет муниципального  района  Мишкинский  район  Республики  Башкортостан  об угрозе возникновения или о возникновении чрезвычайных ситуаций в мирное и военное время (далее - Порядок оповещения)  разработан в соответствии с Федеральным законом № 131-ФЗ от 06.10.2003 года «Об общих принципах организации местного самоуправления в Российской Федерации», в целях обеспечения своевременного оповещения населения об угрозе возникновения</w:t>
      </w:r>
      <w:proofErr w:type="gramEnd"/>
      <w:r>
        <w:t xml:space="preserve"> или о возникновении чрезвычайных ситуаций.</w:t>
      </w:r>
    </w:p>
    <w:p w:rsidR="00E542A0" w:rsidRDefault="00E542A0" w:rsidP="00E542A0">
      <w:pPr>
        <w:pStyle w:val="af8"/>
        <w:suppressAutoHyphens/>
        <w:spacing w:after="0"/>
        <w:ind w:left="0"/>
        <w:jc w:val="both"/>
      </w:pPr>
      <w:r>
        <w:t xml:space="preserve">   </w:t>
      </w:r>
      <w:proofErr w:type="gramStart"/>
      <w:r>
        <w:t>1.2 Оповещение населения – экстренное доведение до руководителей предприятий, организаций и учреждений, расположенных на территории сельского поселения Большесухоязовский сельсовет муниципального  района  Мишкинский  район  Республики  Башкортостан (далее - сельского поселения Большесухоязовский сельсовет) и населения сигналов оповещения и оперативной информации о возникновении чрезвычайных ситуаций (далее - ЧС), которое проводится  с целью их подготовки к действиям в условиях ЧС, недопущения возникновения при этом паники и беспорядков</w:t>
      </w:r>
      <w:proofErr w:type="gramEnd"/>
      <w:r>
        <w:t>, обеспечения возможности гражданам выполнять действия по самозащите от возникновения вредных факторов ЧС.</w:t>
      </w:r>
    </w:p>
    <w:p w:rsidR="00E542A0" w:rsidRDefault="00E542A0" w:rsidP="00E542A0">
      <w:pPr>
        <w:tabs>
          <w:tab w:val="num" w:pos="-180"/>
        </w:tabs>
        <w:ind w:hanging="720"/>
        <w:jc w:val="both"/>
      </w:pPr>
      <w:r>
        <w:tab/>
      </w:r>
      <w:r>
        <w:tab/>
        <w:t xml:space="preserve"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>
        <w:t>домыслов</w:t>
      </w:r>
      <w:proofErr w:type="gramEnd"/>
      <w:r>
        <w:t>, ложных слухов и возникновение паники у населения.</w:t>
      </w:r>
    </w:p>
    <w:p w:rsidR="00E542A0" w:rsidRDefault="00E542A0" w:rsidP="00E542A0">
      <w:pPr>
        <w:pStyle w:val="af5"/>
        <w:spacing w:before="0" w:beforeAutospacing="0" w:after="0" w:afterAutospacing="0"/>
      </w:pPr>
      <w:r>
        <w:t>     </w:t>
      </w:r>
      <w:r>
        <w:rPr>
          <w:rStyle w:val="a8"/>
        </w:rPr>
        <w:t xml:space="preserve">2. Организация и задачи оповещения </w:t>
      </w:r>
    </w:p>
    <w:p w:rsidR="00E542A0" w:rsidRDefault="00E542A0" w:rsidP="00E542A0">
      <w:pPr>
        <w:pStyle w:val="af5"/>
        <w:spacing w:before="0" w:beforeAutospacing="0" w:after="0" w:afterAutospacing="0"/>
        <w:jc w:val="both"/>
      </w:pPr>
      <w:r>
        <w:t>     2.1. Оповещение является одним из важнейших мероприятий, обеспечивающих доведение до организаций и населения   обо  всех  видах  чрезвычайных  ситуаций</w:t>
      </w:r>
      <w:r>
        <w:br/>
        <w:t>     2.2. Основной задачей оповещения является обеспечение своевременного доведения до организаций и населения сигналов и информацию обо всех видах опасности.</w:t>
      </w:r>
    </w:p>
    <w:p w:rsidR="00E542A0" w:rsidRDefault="00E542A0" w:rsidP="00E542A0">
      <w:r>
        <w:t>2.3. Оповещение населения предусматривает:</w:t>
      </w:r>
    </w:p>
    <w:p w:rsidR="00E542A0" w:rsidRDefault="00E542A0" w:rsidP="00E542A0">
      <w:pPr>
        <w:ind w:firstLine="709"/>
        <w:jc w:val="both"/>
      </w:pPr>
      <w: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E542A0" w:rsidRDefault="00E542A0" w:rsidP="00E542A0">
      <w:pPr>
        <w:ind w:firstLine="709"/>
        <w:jc w:val="both"/>
      </w:pPr>
      <w:r>
        <w:t>- доведение до населения рекомендаций о порядке действий с момента получения информации.</w:t>
      </w:r>
    </w:p>
    <w:p w:rsidR="00E542A0" w:rsidRDefault="00E542A0" w:rsidP="00E542A0">
      <w:pPr>
        <w:ind w:firstLine="709"/>
        <w:jc w:val="both"/>
      </w:pPr>
      <w:r>
        <w:t>2.4. Информирование населения предусматривает:</w:t>
      </w:r>
    </w:p>
    <w:p w:rsidR="00E542A0" w:rsidRDefault="00E542A0" w:rsidP="00E542A0">
      <w:pPr>
        <w:ind w:firstLine="709"/>
        <w:jc w:val="both"/>
      </w:pPr>
      <w:r>
        <w:t>- передачу данных о прогнозе или факте возникновения ЧС природного и техногенного характера;</w:t>
      </w:r>
    </w:p>
    <w:p w:rsidR="00E542A0" w:rsidRDefault="00E542A0" w:rsidP="00E542A0">
      <w:pPr>
        <w:ind w:firstLine="709"/>
        <w:jc w:val="both"/>
      </w:pPr>
      <w:r>
        <w:t>- информацию о развитии ЧС, масштабах ЧС, ходе и итогах ликвидации ЧС;</w:t>
      </w:r>
    </w:p>
    <w:p w:rsidR="00E542A0" w:rsidRDefault="00E542A0" w:rsidP="00E542A0">
      <w:pPr>
        <w:ind w:firstLine="709"/>
        <w:jc w:val="both"/>
      </w:pPr>
      <w:r>
        <w:t>- информацию о состоянии природной среды и потенциально-опасных объектах;</w:t>
      </w:r>
    </w:p>
    <w:p w:rsidR="00E542A0" w:rsidRDefault="00E542A0" w:rsidP="00E542A0">
      <w:pPr>
        <w:ind w:firstLine="709"/>
        <w:jc w:val="both"/>
      </w:pPr>
      <w:r>
        <w:lastRenderedPageBreak/>
        <w:t>- информацию об ожидаемых гидрометеорологических, стихийных и других природных явлений;</w:t>
      </w:r>
    </w:p>
    <w:p w:rsidR="00E542A0" w:rsidRDefault="00E542A0" w:rsidP="00E542A0">
      <w:pPr>
        <w:ind w:firstLine="709"/>
        <w:jc w:val="both"/>
      </w:pPr>
      <w: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E542A0" w:rsidRDefault="00E542A0" w:rsidP="00E542A0">
      <w:pPr>
        <w:ind w:firstLine="709"/>
        <w:jc w:val="both"/>
      </w:pPr>
      <w:r>
        <w:t>- доведение до населения информации о защитных мероприятиях в случае ЧС.</w:t>
      </w:r>
    </w:p>
    <w:p w:rsidR="00E542A0" w:rsidRDefault="00E542A0" w:rsidP="00E542A0">
      <w:pPr>
        <w:ind w:firstLine="709"/>
        <w:jc w:val="both"/>
      </w:pPr>
      <w:r>
        <w:t>2.5. Для оповещения и информирования населения сельского поселения задействуются: </w:t>
      </w:r>
    </w:p>
    <w:p w:rsidR="00E542A0" w:rsidRDefault="00E542A0" w:rsidP="00E542A0">
      <w:pPr>
        <w:ind w:firstLine="709"/>
        <w:jc w:val="both"/>
      </w:pPr>
      <w:r>
        <w:t>2.5.1. Силы (личный состав): </w:t>
      </w:r>
    </w:p>
    <w:p w:rsidR="00E542A0" w:rsidRDefault="00E542A0" w:rsidP="00E542A0">
      <w:pPr>
        <w:ind w:firstLine="709"/>
        <w:jc w:val="both"/>
      </w:pPr>
      <w:r>
        <w:t xml:space="preserve">администрации  сельского поселения; </w:t>
      </w:r>
    </w:p>
    <w:p w:rsidR="00E542A0" w:rsidRDefault="00E542A0" w:rsidP="00E542A0">
      <w:pPr>
        <w:ind w:firstLine="709"/>
        <w:jc w:val="both"/>
      </w:pPr>
      <w:r>
        <w:t>объектов экономики, образовательных и медицинские учреждения,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E542A0" w:rsidRDefault="00E542A0" w:rsidP="00E542A0">
      <w:pPr>
        <w:ind w:firstLine="709"/>
        <w:jc w:val="both"/>
      </w:pPr>
      <w:r>
        <w:t xml:space="preserve">телефонная и сотовая сети;  </w:t>
      </w:r>
    </w:p>
    <w:p w:rsidR="00E542A0" w:rsidRDefault="00E542A0" w:rsidP="00E542A0">
      <w:pPr>
        <w:ind w:firstLine="709"/>
        <w:jc w:val="both"/>
      </w:pPr>
      <w:r>
        <w:t>посыльные (пешие и на транспорте) и т.д. </w:t>
      </w:r>
    </w:p>
    <w:p w:rsidR="00E542A0" w:rsidRDefault="00E542A0" w:rsidP="00E542A0">
      <w:pPr>
        <w:ind w:firstLine="709"/>
        <w:jc w:val="both"/>
      </w:pPr>
      <w:r>
        <w:t>2.5.2. Средства (оборудование): </w:t>
      </w:r>
    </w:p>
    <w:p w:rsidR="00E542A0" w:rsidRDefault="00E542A0" w:rsidP="00E542A0">
      <w:pPr>
        <w:ind w:firstLine="709"/>
        <w:jc w:val="both"/>
      </w:pPr>
      <w:r>
        <w:t xml:space="preserve">сотовые системы телефонной связи; </w:t>
      </w:r>
    </w:p>
    <w:p w:rsidR="00E542A0" w:rsidRDefault="00E542A0" w:rsidP="00E542A0">
      <w:pPr>
        <w:ind w:firstLine="709"/>
        <w:jc w:val="both"/>
      </w:pPr>
      <w:r>
        <w:t xml:space="preserve">автоматические телефонные станции; </w:t>
      </w:r>
    </w:p>
    <w:p w:rsidR="00E542A0" w:rsidRDefault="00E542A0" w:rsidP="00E542A0">
      <w:pPr>
        <w:ind w:firstLine="709"/>
        <w:jc w:val="both"/>
      </w:pPr>
      <w:r>
        <w:t>использование сре</w:t>
      </w:r>
      <w:proofErr w:type="gramStart"/>
      <w:r>
        <w:t>дств зв</w:t>
      </w:r>
      <w:proofErr w:type="gramEnd"/>
      <w:r>
        <w:t>укового оповещения (колокол);</w:t>
      </w:r>
    </w:p>
    <w:p w:rsidR="00E542A0" w:rsidRDefault="00E542A0" w:rsidP="00E542A0">
      <w:pPr>
        <w:ind w:firstLine="709"/>
        <w:jc w:val="both"/>
      </w:pPr>
      <w:r>
        <w:t xml:space="preserve">громкоговорящая установка </w:t>
      </w:r>
    </w:p>
    <w:p w:rsidR="00E542A0" w:rsidRDefault="00E542A0" w:rsidP="00E542A0">
      <w:pPr>
        <w:jc w:val="both"/>
      </w:pPr>
      <w:r>
        <w:t xml:space="preserve">2.6. Для привлечения внимания населения перед передачей речевой информации производится включение </w:t>
      </w:r>
      <w:proofErr w:type="spellStart"/>
      <w:r>
        <w:t>электросирен</w:t>
      </w:r>
      <w:proofErr w:type="spellEnd"/>
      <w:r>
        <w:t>, производственных гудков и других сигнальных средств, что означает подачу сигнала «ВНИМАНИЕ: ВСЕМ!».</w:t>
      </w:r>
    </w:p>
    <w:p w:rsidR="00E542A0" w:rsidRDefault="00E542A0" w:rsidP="00E542A0">
      <w:pPr>
        <w:ind w:firstLine="708"/>
        <w:jc w:val="both"/>
      </w:pPr>
      <w:r>
        <w:t>По этому сигналу население, рабочие и служащие объектов производственной и социальной сферы обязаны включить радио и телевизионные приемники для прослушивания экстренных сообщений.</w:t>
      </w:r>
    </w:p>
    <w:p w:rsidR="00E542A0" w:rsidRDefault="00E542A0" w:rsidP="00E542A0">
      <w:pPr>
        <w:pStyle w:val="af5"/>
        <w:jc w:val="both"/>
      </w:pPr>
      <w:r>
        <w:t>     2.7. Оповещение   осуществляется  путем использования всех местных технических сре</w:t>
      </w:r>
      <w:proofErr w:type="gramStart"/>
      <w:r>
        <w:t>дств св</w:t>
      </w:r>
      <w:proofErr w:type="gramEnd"/>
      <w:r>
        <w:t>язи, независимо от их ведомственной принадлежности и форм собственности.</w:t>
      </w:r>
      <w:r>
        <w:br/>
        <w:t>     2.8.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E542A0" w:rsidRDefault="00E542A0" w:rsidP="00E542A0">
      <w:pPr>
        <w:pStyle w:val="af5"/>
        <w:spacing w:before="0" w:beforeAutospacing="0" w:after="0" w:afterAutospacing="0"/>
        <w:jc w:val="both"/>
        <w:rPr>
          <w:spacing w:val="-1"/>
        </w:rPr>
      </w:pPr>
      <w:r>
        <w:t>     2.8.1. Основным способом оповещения  об опасностях, возникающих при ведении военных действий или вследствие этих действий, а также о возникновении чрезвычайных ситуаций природного и техногенного характера, считается передача речевой информации с использованием  всех местных технических средств.  К передаче информации все расположенные на оповещаемой территории средства связи, приводятся в действие.</w:t>
      </w:r>
      <w:r>
        <w:br/>
        <w:t>     2.8.2. Основной способ оповещения и информации населения - передача речевых сообщений по телефонным линиям, использование сотовой связи и посыльных</w:t>
      </w:r>
      <w:r>
        <w:rPr>
          <w:spacing w:val="-1"/>
        </w:rPr>
        <w:t xml:space="preserve">, </w:t>
      </w:r>
      <w:r>
        <w:rPr>
          <w:spacing w:val="4"/>
        </w:rPr>
        <w:t xml:space="preserve">посредством организации и проведения поквартирных, </w:t>
      </w:r>
      <w:proofErr w:type="spellStart"/>
      <w:r>
        <w:rPr>
          <w:spacing w:val="4"/>
        </w:rPr>
        <w:t>подворовых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обходов, использования передвижных, переносных громкоговорящих устройств.</w:t>
      </w:r>
    </w:p>
    <w:p w:rsidR="00E542A0" w:rsidRDefault="00E542A0" w:rsidP="00E542A0">
      <w:pPr>
        <w:ind w:firstLine="709"/>
        <w:jc w:val="both"/>
      </w:pPr>
      <w:r>
        <w:t>2.9. Общее руководство организацией оповещения и информирования население  сельского поселения осуществляют: </w:t>
      </w:r>
    </w:p>
    <w:p w:rsidR="00E542A0" w:rsidRDefault="00E542A0" w:rsidP="00E542A0">
      <w:pPr>
        <w:ind w:firstLine="709"/>
        <w:jc w:val="both"/>
      </w:pPr>
      <w:r>
        <w:t>в сельском поселении - глава сельского поселения; </w:t>
      </w:r>
    </w:p>
    <w:p w:rsidR="00E542A0" w:rsidRDefault="00E542A0" w:rsidP="00E542A0">
      <w:pPr>
        <w:ind w:firstLine="709"/>
        <w:jc w:val="both"/>
      </w:pPr>
      <w:r>
        <w:t xml:space="preserve">в организациях соответствующие руководители </w:t>
      </w:r>
      <w:proofErr w:type="gramStart"/>
      <w:r>
        <w:t xml:space="preserve">( </w:t>
      </w:r>
      <w:proofErr w:type="gramEnd"/>
      <w:r>
        <w:t>ответственные работник по ГО и ЧС).</w:t>
      </w:r>
    </w:p>
    <w:p w:rsidR="00E542A0" w:rsidRDefault="00E542A0" w:rsidP="00E542A0">
      <w:pPr>
        <w:ind w:firstLine="709"/>
        <w:jc w:val="both"/>
      </w:pPr>
      <w:r>
        <w:t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сельском поселении, организациях нормативными документами. </w:t>
      </w:r>
    </w:p>
    <w:p w:rsidR="00E542A0" w:rsidRDefault="00E542A0" w:rsidP="00E542A0">
      <w:pPr>
        <w:ind w:firstLine="709"/>
        <w:jc w:val="both"/>
        <w:rPr>
          <w:b/>
        </w:rPr>
      </w:pPr>
      <w:r>
        <w:rPr>
          <w:b/>
        </w:rPr>
        <w:t>3. Обязанности администрации  сельского поселения и руководителей организаций, расположенных на территории сельского поселения.</w:t>
      </w:r>
    </w:p>
    <w:p w:rsidR="00E542A0" w:rsidRDefault="00E542A0" w:rsidP="00E542A0">
      <w:pPr>
        <w:ind w:firstLine="709"/>
        <w:jc w:val="both"/>
        <w:rPr>
          <w:b/>
        </w:rPr>
      </w:pPr>
      <w:r>
        <w:rPr>
          <w:b/>
        </w:rPr>
        <w:t>3.1. Администрация  сельского поселения:</w:t>
      </w:r>
    </w:p>
    <w:p w:rsidR="00E542A0" w:rsidRDefault="00E542A0" w:rsidP="00E542A0">
      <w:pPr>
        <w:ind w:firstLine="709"/>
        <w:jc w:val="both"/>
      </w:pPr>
      <w:r>
        <w:lastRenderedPageBreak/>
        <w:t xml:space="preserve">3.1.1.Своевременно и в обязательном порядке доводить информацию </w:t>
      </w:r>
      <w:r>
        <w:br/>
        <w:t xml:space="preserve">об угрозе, факте, масштабе чрезвычайной ситуации, правилах поведения </w:t>
      </w:r>
      <w:r>
        <w:br/>
        <w:t>и мерах защиты населения, а также о ходе ликвидации последствий чрезвычайной ситуации путем распространения памяток для населения, размещая их на специально оборудованных информационных стендах</w:t>
      </w:r>
    </w:p>
    <w:p w:rsidR="00E542A0" w:rsidRDefault="00E542A0" w:rsidP="00E542A0">
      <w:pPr>
        <w:ind w:firstLine="709"/>
        <w:jc w:val="both"/>
      </w:pPr>
      <w:r>
        <w:t>3.1.2.Организует:</w:t>
      </w:r>
    </w:p>
    <w:p w:rsidR="00E542A0" w:rsidRDefault="00E542A0" w:rsidP="00E542A0">
      <w:pPr>
        <w:ind w:firstLine="709"/>
        <w:jc w:val="both"/>
      </w:pPr>
      <w:r>
        <w:t>разработку плана оповещения, инструкций по организации оповещения и информирования руководящего состава, населения  сельского поселения, работников организаций; </w:t>
      </w:r>
    </w:p>
    <w:p w:rsidR="00E542A0" w:rsidRDefault="00E542A0" w:rsidP="00E542A0">
      <w:pPr>
        <w:ind w:firstLine="709"/>
        <w:jc w:val="both"/>
      </w:pPr>
      <w:r>
        <w:t>подготовку руководящего состава и населения  сельского поселения, работников организаций к действиям по сигналам оповещения в мирное и военное время; </w:t>
      </w:r>
    </w:p>
    <w:p w:rsidR="00E542A0" w:rsidRDefault="00E542A0" w:rsidP="00E542A0">
      <w:pPr>
        <w:ind w:firstLine="709"/>
        <w:jc w:val="both"/>
      </w:pPr>
      <w:r>
        <w:t>своевременный ремонт, техническое обслуживание и модернизацию технических средств оповещения и информирования. </w:t>
      </w:r>
    </w:p>
    <w:p w:rsidR="00E542A0" w:rsidRDefault="00E542A0" w:rsidP="00E542A0">
      <w:pPr>
        <w:ind w:firstLine="709"/>
        <w:jc w:val="both"/>
      </w:pPr>
      <w:r>
        <w:t>3.1.3. Уточняют, не менее 1-го раза в квартал, списки телефонов руководящего состава, и работников организаций. </w:t>
      </w:r>
    </w:p>
    <w:p w:rsidR="00E542A0" w:rsidRDefault="00E542A0" w:rsidP="00E542A0">
      <w:pPr>
        <w:ind w:firstLine="709"/>
        <w:jc w:val="both"/>
      </w:pPr>
    </w:p>
    <w:p w:rsidR="00E542A0" w:rsidRDefault="00E542A0" w:rsidP="00E542A0">
      <w:pPr>
        <w:ind w:firstLine="709"/>
        <w:jc w:val="both"/>
      </w:pPr>
      <w:r>
        <w:t>3.2. Руководители организаций, расположенных на территории  сельского поселения:</w:t>
      </w:r>
    </w:p>
    <w:p w:rsidR="00E542A0" w:rsidRDefault="00E542A0" w:rsidP="00E542A0">
      <w:pPr>
        <w:ind w:firstLine="709"/>
        <w:jc w:val="both"/>
      </w:pPr>
      <w:r>
        <w:t>обеспечивают непосредственную организацию оповещения и информирования работников подчиненных структур;  </w:t>
      </w:r>
    </w:p>
    <w:p w:rsidR="00E542A0" w:rsidRDefault="00E542A0" w:rsidP="00E542A0">
      <w:pPr>
        <w:ind w:firstLine="709"/>
        <w:jc w:val="both"/>
      </w:pPr>
      <w:r>
        <w:t>проводят мероприятия по обеспечению надежного функционирования ведомственных систем оповещения, подвижных средств; </w:t>
      </w:r>
    </w:p>
    <w:p w:rsidR="00E542A0" w:rsidRDefault="00E542A0" w:rsidP="00E542A0">
      <w:pPr>
        <w:ind w:firstLine="709"/>
        <w:jc w:val="both"/>
      </w:pPr>
      <w:r>
        <w:t xml:space="preserve">организуют подготовку дежурного персонала и других работников к действиям по сигналам оповещения. </w:t>
      </w:r>
    </w:p>
    <w:p w:rsidR="00E542A0" w:rsidRDefault="00E542A0" w:rsidP="00E542A0">
      <w:pPr>
        <w:ind w:firstLine="709"/>
        <w:jc w:val="both"/>
      </w:pPr>
      <w:r>
        <w:t>маршрутам (пеших, на автотранспорте), привлечение специальных автомобилей  для информирования населения.</w:t>
      </w:r>
    </w:p>
    <w:p w:rsidR="00E542A0" w:rsidRDefault="00E542A0" w:rsidP="00E542A0">
      <w:pPr>
        <w:jc w:val="both"/>
      </w:pPr>
      <w:r>
        <w:t xml:space="preserve">4. Ответственность за организацию и осуществление своевременного </w:t>
      </w:r>
      <w:proofErr w:type="gramStart"/>
      <w:r>
        <w:t>оповещения</w:t>
      </w:r>
      <w:proofErr w:type="gramEnd"/>
      <w:r>
        <w:t xml:space="preserve"> и информирование населения возлагается на главу администрации поселения.</w:t>
      </w:r>
    </w:p>
    <w:p w:rsidR="00E542A0" w:rsidRDefault="00E542A0" w:rsidP="00E542A0">
      <w:pPr>
        <w:jc w:val="both"/>
      </w:pPr>
    </w:p>
    <w:p w:rsidR="00E542A0" w:rsidRDefault="00E542A0" w:rsidP="00E542A0">
      <w:pPr>
        <w:shd w:val="clear" w:color="auto" w:fill="FFFFFF"/>
        <w:spacing w:line="223" w:lineRule="exact"/>
        <w:ind w:right="14"/>
        <w:jc w:val="both"/>
      </w:pPr>
    </w:p>
    <w:p w:rsidR="00E542A0" w:rsidRDefault="00E542A0" w:rsidP="00E542A0">
      <w:pPr>
        <w:pStyle w:val="af5"/>
        <w:spacing w:before="0" w:beforeAutospacing="0" w:after="0" w:afterAutospacing="0"/>
        <w:jc w:val="both"/>
        <w:rPr>
          <w:b/>
        </w:rPr>
      </w:pPr>
      <w:r>
        <w:rPr>
          <w:b/>
        </w:rPr>
        <w:t>5. Финансирование систем оповещения.</w:t>
      </w:r>
    </w:p>
    <w:p w:rsidR="00E542A0" w:rsidRDefault="00E542A0" w:rsidP="00E542A0">
      <w:pPr>
        <w:pStyle w:val="af5"/>
        <w:spacing w:before="0" w:beforeAutospacing="0" w:after="0" w:afterAutospacing="0"/>
        <w:jc w:val="both"/>
      </w:pPr>
      <w:r>
        <w:t>5.1. Финансирование на поддержание в постоянной готовности и использование системы оповещения и информирования населения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действий, осуществлять в пределах средств, предусмотренных бюджетом  сельского  поселения на соответствующий год.</w:t>
      </w:r>
    </w:p>
    <w:p w:rsidR="00E542A0" w:rsidRDefault="00E542A0" w:rsidP="00E542A0">
      <w:pPr>
        <w:jc w:val="both"/>
      </w:pPr>
    </w:p>
    <w:p w:rsidR="00E542A0" w:rsidRDefault="00E542A0" w:rsidP="00E542A0">
      <w:pPr>
        <w:pStyle w:val="ConsPlusTitle"/>
        <w:widowControl/>
        <w:jc w:val="both"/>
        <w:rPr>
          <w:b w:val="0"/>
        </w:rPr>
      </w:pPr>
    </w:p>
    <w:p w:rsidR="00E542A0" w:rsidRDefault="00E542A0" w:rsidP="00E542A0">
      <w:pPr>
        <w:jc w:val="both"/>
      </w:pPr>
    </w:p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tbl>
      <w:tblPr>
        <w:tblW w:w="110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3"/>
      </w:tblGrid>
      <w:tr w:rsidR="00E542A0" w:rsidTr="001F7A29">
        <w:trPr>
          <w:trHeight w:val="707"/>
        </w:trPr>
        <w:tc>
          <w:tcPr>
            <w:tcW w:w="1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Pr="001E4D04" w:rsidRDefault="00E542A0" w:rsidP="001F7A29">
            <w:pPr>
              <w:jc w:val="center"/>
              <w:rPr>
                <w:b/>
                <w:szCs w:val="28"/>
              </w:rPr>
            </w:pPr>
            <w:r w:rsidRPr="001E4D04">
              <w:rPr>
                <w:b/>
                <w:szCs w:val="28"/>
              </w:rPr>
              <w:t xml:space="preserve">Схема оповещения в СП </w:t>
            </w:r>
            <w:r>
              <w:rPr>
                <w:b/>
                <w:szCs w:val="28"/>
              </w:rPr>
              <w:t>Большесухоязовский</w:t>
            </w:r>
            <w:r w:rsidRPr="001E4D04">
              <w:rPr>
                <w:b/>
                <w:szCs w:val="28"/>
              </w:rPr>
              <w:t xml:space="preserve"> сельский совет</w:t>
            </w:r>
          </w:p>
        </w:tc>
      </w:tr>
    </w:tbl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2"/>
        <w:gridCol w:w="1019"/>
        <w:gridCol w:w="2000"/>
        <w:gridCol w:w="1274"/>
        <w:gridCol w:w="2170"/>
      </w:tblGrid>
      <w:tr w:rsidR="00E542A0" w:rsidTr="001F7A29">
        <w:trPr>
          <w:trHeight w:val="7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ДДС-01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35pt;margin-top:8.1pt;width:96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Дежурный ЕДДС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pict>
                <v:shape id="_x0000_s1034" type="#_x0000_t32" style="position:absolute;left:0;text-align:left;margin-left:59.95pt;margin-top:36.8pt;width:0;height:36.65pt;z-index:251668480" o:connectortype="straight">
                  <v:stroke endarrow="block"/>
                </v:shape>
              </w:pict>
            </w:r>
            <w:r>
              <w:rPr>
                <w:szCs w:val="28"/>
              </w:rPr>
              <w:t>112 либо 2-21-88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pict>
                <v:shape id="_x0000_s1026" type="#_x0000_t32" style="position:absolute;left:0;text-align:left;margin-left:-5pt;margin-top:18.4pt;width:126.4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>
              <w:pict>
                <v:shape id="_x0000_s1043" type="#_x0000_t32" style="position:absolute;left:0;text-align:left;margin-left:106.55pt;margin-top:26.95pt;width:.05pt;height:210.6pt;z-index:251677696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42" type="#_x0000_t32" style="position:absolute;left:0;text-align:left;margin-left:-2.9pt;margin-top:26.55pt;width:109.3pt;height:0;z-index:251676672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КЧС и ОПБ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Хаматдинов</w:t>
            </w:r>
            <w:proofErr w:type="spellEnd"/>
            <w:r>
              <w:rPr>
                <w:szCs w:val="28"/>
              </w:rPr>
              <w:t xml:space="preserve"> А.А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2-16-10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раб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2-12-05</w:t>
            </w:r>
          </w:p>
        </w:tc>
      </w:tr>
    </w:tbl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  <w:r>
        <w:pict>
          <v:shape id="_x0000_s1030" type="#_x0000_t32" style="position:absolute;left:0;text-align:left;margin-left:80.5pt;margin-top:8.35pt;width:393.3pt;height:1.35pt;flip:y;z-index:251664384" o:connectortype="straight"/>
        </w:pict>
      </w:r>
      <w:r>
        <w:pict>
          <v:shape id="_x0000_s1031" type="#_x0000_t32" style="position:absolute;left:0;text-align:left;margin-left:80.5pt;margin-top:9.7pt;width:0;height:15.4pt;z-index:251665408" o:connectortype="straight"/>
        </w:pict>
      </w:r>
      <w:r>
        <w:pict>
          <v:shape id="_x0000_s1032" type="#_x0000_t32" style="position:absolute;left:0;text-align:left;margin-left:276.15pt;margin-top:9.7pt;width:0;height:15.4pt;z-index:251666432" o:connectortype="straight"/>
        </w:pict>
      </w:r>
      <w:r>
        <w:pict>
          <v:shape id="_x0000_s1033" type="#_x0000_t32" style="position:absolute;left:0;text-align:left;margin-left:473.8pt;margin-top:9.7pt;width:0;height:15.4pt;z-index:251667456" o:connectortype="straight"/>
        </w:pict>
      </w:r>
    </w:p>
    <w:p w:rsidR="00E542A0" w:rsidRDefault="00E542A0" w:rsidP="00E542A0">
      <w:pPr>
        <w:jc w:val="center"/>
        <w:rPr>
          <w:szCs w:val="2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932"/>
        <w:gridCol w:w="2475"/>
        <w:gridCol w:w="973"/>
        <w:gridCol w:w="2236"/>
      </w:tblGrid>
      <w:tr w:rsidR="00E542A0" w:rsidTr="001F7A29">
        <w:trPr>
          <w:trHeight w:val="78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СП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Айгузин</w:t>
            </w:r>
            <w:proofErr w:type="spellEnd"/>
            <w:r>
              <w:rPr>
                <w:szCs w:val="28"/>
              </w:rPr>
              <w:t xml:space="preserve"> Игорь Альбертович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раб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2-65-10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сот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8-917-75-59-403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Управляющий делами СП Сергеева Анфиса Михайловна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раб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2-65-10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2-65-85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сот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8-917-804-19-05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Старший ДПО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Охранник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Иманбаев Сергей Борисович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 xml:space="preserve"> 2-58-61</w:t>
            </w:r>
          </w:p>
        </w:tc>
      </w:tr>
    </w:tbl>
    <w:p w:rsidR="00E542A0" w:rsidRDefault="00E542A0" w:rsidP="00E542A0">
      <w:pPr>
        <w:jc w:val="center"/>
        <w:rPr>
          <w:szCs w:val="28"/>
        </w:rPr>
      </w:pPr>
      <w:r>
        <w:pict>
          <v:shape id="_x0000_s1035" type="#_x0000_t32" style="position:absolute;left:0;text-align:left;margin-left:41.4pt;margin-top:59.45pt;width:652pt;height:0;z-index:251669504;mso-position-horizontal-relative:text;mso-position-vertical-relative:text" o:connectortype="straight"/>
        </w:pict>
      </w:r>
      <w:r>
        <w:pict>
          <v:shape id="_x0000_s1036" type="#_x0000_t32" style="position:absolute;left:0;text-align:left;margin-left:41.5pt;margin-top:59.45pt;width:0;height:15.4pt;z-index:251670528;mso-position-horizontal-relative:text;mso-position-vertical-relative:text" o:connectortype="straight"/>
        </w:pict>
      </w:r>
      <w:r>
        <w:pict>
          <v:shape id="_x0000_s1037" type="#_x0000_t32" style="position:absolute;left:0;text-align:left;margin-left:244.8pt;margin-top:59.45pt;width:0;height:15.4pt;z-index:251671552;mso-position-horizontal-relative:text;mso-position-vertical-relative:text" o:connectortype="straight"/>
        </w:pict>
      </w:r>
      <w:r>
        <w:pict>
          <v:shape id="_x0000_s1038" type="#_x0000_t32" style="position:absolute;left:0;text-align:left;margin-left:461.15pt;margin-top:59.45pt;width:0;height:15.4pt;z-index:251672576;mso-position-horizontal-relative:text;mso-position-vertical-relative:text" o:connectortype="straight"/>
        </w:pict>
      </w:r>
      <w:r>
        <w:pict>
          <v:shape id="_x0000_s1039" type="#_x0000_t32" style="position:absolute;left:0;text-align:left;margin-left:350.3pt;margin-top:60.4pt;width:0;height:15.4pt;z-index:251673600;mso-position-horizontal-relative:text;mso-position-vertical-relative:text" o:connectortype="straight"/>
        </w:pict>
      </w:r>
      <w:r>
        <w:pict>
          <v:shape id="_x0000_s1040" type="#_x0000_t32" style="position:absolute;left:0;text-align:left;margin-left:572.6pt;margin-top:60.4pt;width:0;height:15.4pt;z-index:251674624;mso-position-horizontal-relative:text;mso-position-vertical-relative:text" o:connectortype="straight"/>
        </w:pict>
      </w:r>
      <w:r>
        <w:pict>
          <v:shape id="_x0000_s1041" type="#_x0000_t32" style="position:absolute;left:0;text-align:left;margin-left:693.4pt;margin-top:59.65pt;width:0;height:15.4pt;z-index:251675648;mso-position-horizontal-relative:text;mso-position-vertical-relative:text" o:connectortype="straight"/>
        </w:pict>
      </w:r>
      <w:r>
        <w:pict>
          <v:shape id="_x0000_s1029" type="#_x0000_t32" style="position:absolute;left:0;text-align:left;margin-left:80.5pt;margin-top:9.6pt;width:195.65pt;height:.05pt;z-index:251663360;mso-position-horizontal-relative:text;mso-position-vertical-relative:text" o:connectortype="straight">
            <v:stroke startarrow="block" endarrow="block"/>
          </v:shape>
        </w:pict>
      </w:r>
      <w:r>
        <w:pict>
          <v:shape id="_x0000_s1028" type="#_x0000_t32" style="position:absolute;left:0;text-align:left;margin-left:276.15pt;margin-top:9.55pt;width:176.95pt;height:.05pt;z-index:251662336;mso-position-horizontal-relative:text;mso-position-vertical-relative:text" o:connectortype="straight">
            <v:stroke startarrow="block" endarrow="block"/>
          </v:shape>
        </w:pict>
      </w:r>
      <w:r>
        <w:pict>
          <v:shape id="_x0000_s1046" type="#_x0000_t32" style="position:absolute;left:0;text-align:left;margin-left:80.45pt;margin-top:.75pt;width:.05pt;height:58.15pt;z-index:251680768;mso-position-horizontal-relative:text;mso-position-vertical-relative:text" o:connectortype="straight">
            <v:stroke endarrow="block"/>
          </v:shape>
        </w:pict>
      </w:r>
      <w:r>
        <w:pict>
          <v:shape id="_x0000_s1045" type="#_x0000_t32" style="position:absolute;left:0;text-align:left;margin-left:276.4pt;margin-top:1.7pt;width:.05pt;height:58.15pt;z-index:251679744;mso-position-horizontal-relative:text;mso-position-vertical-relative:text" o:connectortype="straight">
            <v:stroke endarrow="block"/>
          </v:shape>
        </w:pict>
      </w:r>
      <w:r>
        <w:pict>
          <v:shape id="_x0000_s1044" type="#_x0000_t32" style="position:absolute;left:0;text-align:left;margin-left:453.1pt;margin-top:.75pt;width:.05pt;height:58.15pt;z-index:251678720;mso-position-horizontal-relative:text;mso-position-vertical-relative:text" o:connectortype="straight">
            <v:stroke endarrow="block"/>
          </v:shape>
        </w:pict>
      </w: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p w:rsidR="00E542A0" w:rsidRDefault="00E542A0" w:rsidP="00E542A0">
      <w:pPr>
        <w:jc w:val="center"/>
        <w:rPr>
          <w:szCs w:val="28"/>
        </w:rPr>
      </w:pPr>
    </w:p>
    <w:tbl>
      <w:tblPr>
        <w:tblW w:w="9527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222"/>
        <w:gridCol w:w="2202"/>
        <w:gridCol w:w="222"/>
        <w:gridCol w:w="1632"/>
        <w:gridCol w:w="222"/>
        <w:gridCol w:w="1580"/>
        <w:gridCol w:w="222"/>
        <w:gridCol w:w="1370"/>
      </w:tblGrid>
      <w:tr w:rsidR="00E542A0" w:rsidTr="001F7A29">
        <w:trPr>
          <w:trHeight w:val="148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школы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ольшесухоязово</w:t>
            </w:r>
            <w:proofErr w:type="spellEnd"/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2-65-38, 2-65-98,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ФАП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ольшесухоязово</w:t>
            </w:r>
            <w:proofErr w:type="spellEnd"/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2-65-44,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сельская библиотека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2-65-49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Староста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ольшесухоязово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Айгузин</w:t>
            </w:r>
            <w:proofErr w:type="spellEnd"/>
            <w:r>
              <w:rPr>
                <w:szCs w:val="28"/>
              </w:rPr>
              <w:t xml:space="preserve"> Юрий </w:t>
            </w:r>
            <w:proofErr w:type="spellStart"/>
            <w:r>
              <w:rPr>
                <w:szCs w:val="28"/>
              </w:rPr>
              <w:t>Байгузинович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Тел.2-65-61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Староста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урманаево</w:t>
            </w:r>
            <w:proofErr w:type="spellEnd"/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Айгузин</w:t>
            </w:r>
            <w:proofErr w:type="spellEnd"/>
            <w:r>
              <w:rPr>
                <w:szCs w:val="28"/>
              </w:rPr>
              <w:t xml:space="preserve"> Игорь Альбертович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2-65-15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Сот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>. 8-917-75-59-403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Староста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основка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Байдимирова</w:t>
            </w:r>
            <w:proofErr w:type="spellEnd"/>
            <w:r>
              <w:rPr>
                <w:szCs w:val="28"/>
              </w:rPr>
              <w:t xml:space="preserve"> Галина Сидоровна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ел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2-58-03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основка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2-65-57, ФП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основка</w:t>
            </w:r>
          </w:p>
          <w:p w:rsidR="00E542A0" w:rsidRDefault="00E542A0" w:rsidP="001F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2-58-53</w:t>
            </w:r>
          </w:p>
        </w:tc>
      </w:tr>
    </w:tbl>
    <w:p w:rsidR="00E542A0" w:rsidRDefault="00E542A0" w:rsidP="00E542A0"/>
    <w:p w:rsidR="00E542A0" w:rsidRDefault="00E542A0" w:rsidP="00E542A0"/>
    <w:p w:rsidR="00E542A0" w:rsidRDefault="00E542A0" w:rsidP="00E542A0"/>
    <w:p w:rsidR="00E542A0" w:rsidRDefault="00E542A0" w:rsidP="00E542A0"/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2A0"/>
    <w:rsid w:val="0003423D"/>
    <w:rsid w:val="00297556"/>
    <w:rsid w:val="007C6899"/>
    <w:rsid w:val="00BF3F42"/>
    <w:rsid w:val="00E14EA5"/>
    <w:rsid w:val="00E5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43"/>
        <o:r id="V:Rule6" type="connector" idref="#_x0000_s1031"/>
        <o:r id="V:Rule7" type="connector" idref="#_x0000_s1044"/>
        <o:r id="V:Rule8" type="connector" idref="#_x0000_s1029"/>
        <o:r id="V:Rule9" type="connector" idref="#_x0000_s1030"/>
        <o:r id="V:Rule10" type="connector" idref="#_x0000_s1035"/>
        <o:r id="V:Rule11" type="connector" idref="#_x0000_s1046"/>
        <o:r id="V:Rule12" type="connector" idref="#_x0000_s1045"/>
        <o:r id="V:Rule13" type="connector" idref="#_x0000_s1036"/>
        <o:r id="V:Rule14" type="connector" idref="#_x0000_s1038"/>
        <o:r id="V:Rule15" type="connector" idref="#_x0000_s1037"/>
        <o:r id="V:Rule16" type="connector" idref="#_x0000_s1042"/>
        <o:r id="V:Rule17" type="connector" idref="#_x0000_s1033"/>
        <o:r id="V:Rule18" type="connector" idref="#_x0000_s1041"/>
        <o:r id="V:Rule19" type="connector" idref="#_x0000_s1034"/>
        <o:r id="V:Rule20" type="connector" idref="#_x0000_s1039"/>
        <o:r id="V:Rule2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A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423D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paragraph" w:styleId="af5">
    <w:name w:val="Normal (Web)"/>
    <w:basedOn w:val="a"/>
    <w:rsid w:val="00E542A0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E542A0"/>
    <w:pPr>
      <w:jc w:val="both"/>
    </w:pPr>
  </w:style>
  <w:style w:type="character" w:customStyle="1" w:styleId="af7">
    <w:name w:val="Основной текст Знак"/>
    <w:basedOn w:val="a0"/>
    <w:link w:val="af6"/>
    <w:semiHidden/>
    <w:rsid w:val="00E542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 Indent"/>
    <w:basedOn w:val="a"/>
    <w:link w:val="af9"/>
    <w:rsid w:val="00E542A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542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E542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2016-04-08T10:25:00Z</dcterms:created>
  <dcterms:modified xsi:type="dcterms:W3CDTF">2016-04-08T10:26:00Z</dcterms:modified>
</cp:coreProperties>
</file>