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F" w:rsidRDefault="0038360A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№</w:t>
      </w:r>
      <w:r w:rsidR="00AE023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05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распоряжению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Администрации </w:t>
      </w:r>
    </w:p>
    <w:p w:rsidR="00EA7FBF" w:rsidRDefault="00586F5F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</w:p>
    <w:p w:rsidR="00EA7FBF" w:rsidRDefault="00586F5F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</w:t>
      </w:r>
    </w:p>
    <w:p w:rsidR="0038360A" w:rsidRPr="0038360A" w:rsidRDefault="00586F5F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 Республики Башкортостан</w:t>
      </w:r>
      <w:r w:rsidR="0038360A"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A7FBF" w:rsidRDefault="0038360A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</w:t>
      </w:r>
      <w:r w:rsidR="00EA7F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EA7F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01.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</w:t>
      </w:r>
      <w:r w:rsidR="00EA7F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г.№</w:t>
      </w:r>
      <w:r w:rsidR="00EA7F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</w:t>
      </w:r>
    </w:p>
    <w:p w:rsidR="0038360A" w:rsidRPr="0038360A" w:rsidRDefault="0038360A" w:rsidP="00EA7F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8360A" w:rsidRPr="0038360A" w:rsidRDefault="0038360A" w:rsidP="003836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Должностная инструкция </w:t>
      </w:r>
    </w:p>
    <w:p w:rsidR="0038360A" w:rsidRPr="0038360A" w:rsidRDefault="0038360A" w:rsidP="003836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ответственного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0" w:name="OLE_LINK1"/>
      <w:r w:rsidRPr="0038360A">
        <w:rPr>
          <w:rFonts w:ascii="Verdana" w:eastAsia="Times New Roman" w:hAnsi="Verdana" w:cs="Times New Roman"/>
          <w:color w:val="B51621"/>
          <w:sz w:val="18"/>
          <w:szCs w:val="18"/>
          <w:lang w:eastAsia="ru-RU"/>
        </w:rPr>
        <w:t xml:space="preserve">за организацию обработки персональных данных </w:t>
      </w:r>
      <w:bookmarkEnd w:id="0"/>
    </w:p>
    <w:p w:rsidR="0038360A" w:rsidRPr="0038360A" w:rsidRDefault="0038360A" w:rsidP="003836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Настоящая должностная инструкция ответственного за организацию обработки персональных данных в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(далее – Инструкция) разработана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Постановлением Правительства РФ от 21.03.2012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№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  <w:proofErr w:type="gramEnd"/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Цель разработки Инструкции - обеспечение защиты прав и свобод субъектов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персональных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данных при обработке их персональных данных, а также установление ответственности должностного лица, ответственного за организацию обработки персональных данных в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за невыполнение требований норм, регулирующих обработку и защиту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Ответственный за организацию обработки персональных данных в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(далее – Ответственный) назначается распоряжением Главы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числа муниципальных служащих аппарата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Ответственный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непосредственно подчиняется управляющему делами и обеспечивает организацию обработки персональных данных в </w:t>
      </w:r>
      <w:r w:rsidR="00586F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Администрации сельского поселения Большесухоязовский сельсовет муниципального района Мишкинский район Республики Башкортостан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, осуществляет </w:t>
      </w:r>
      <w:proofErr w:type="gramStart"/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контроль за</w:t>
      </w:r>
      <w:proofErr w:type="gramEnd"/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выполнением требований федерального законодательства, организационно-распорядительных документов по обработке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Ответственный обязан: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5.1. Соблюдать требования действующего законодательства, настоящего распоряжения по работе с персональными данными и обеспечением безопасности работы с ними;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5.2. Осуществлять контроль за соблюдением требований действующего законодательства, настоящего распоряжения по работе с персональными данными и обеспечением безопасности работы с ними муниципальными служащими аппарата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РБ,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должности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которых предусматривают осуществление обработки персональных данных либо осуществление доступа к персональным данным, муниципальными служащими аппарата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район, ответственными за проведение мероприятий по обезличиванию обрабатываемых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5.3. Осуществлять организацию обработки персональных данных в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района Мишкинский район РБ в соответствии с действующим законодательством и муниципальными правовыми актами Администрации</w:t>
      </w:r>
      <w:r w:rsidR="00793251" w:rsidRP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РБ.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5.4. Получать персональные данные субъектов персональных данных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перечней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персональных данных, обрабатываемых в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РБ.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5.5. Соблюдать установленный режим конфиденциальности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5.6. Не осуществлять работу с персональными данными в присутствии лиц, не имеющих к ним соответствующих прав доступа.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5.7. Осуществлять организацию мероприятий по защите информации.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5.8. Обеспечивать хранение персональных данных (только после выполнения всех мероприятий по защите информации).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5.9. В случае нарушения безопасности персональных данных или несанкционированного доступа к данной информации немедленно сообщать представителю нанимателя.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5.10. Предупреждать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данное требование соблюдено.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5.11. Передавать персональные данные субъекта персональных данных его представителям в установленном порядке, и ограничивать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5.12.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Осуществлять ознакомление муниципальных служащих аппарата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РБ, непосредственно осуществляющих обработку персональных данных, с положениями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действующего законодательства о персональных данных (в том числе с требованиями к защите персональных данных), муниципальными правовыми актами Администрации</w:t>
      </w:r>
      <w:r w:rsidR="00793251" w:rsidRP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 Большесухоязовский сельсовет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РБ, при необходимости организовать обучение указанных муниципальных служащих.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End"/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5.13. Организовывать прием и обработку обращений и запросов субъектов </w:t>
      </w:r>
      <w:proofErr w:type="gramStart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персональных</w:t>
      </w:r>
      <w:proofErr w:type="gramEnd"/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данных или их представителей и (или) осуществлять контроль за приемом и обработкой таких обращений и запросов.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5.14. 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РБ. О результатах проведенной проверки и мерах, необходимых для устранения выявленных нарушений, докладывать Главе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 </w:t>
      </w:r>
      <w:proofErr w:type="gramStart"/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Ответственный</w:t>
      </w:r>
      <w:proofErr w:type="gramEnd"/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имеет право: </w:t>
      </w:r>
      <w:r w:rsidR="0079325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6.1. Требовать от всех муниципальных служащих аппарата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РБ, непосредственно осуществляющих обработку персональных данных, выполнения установленных действующим законодательством, муниципальными правовыми актами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 и иными правовыми актами требований по обработке и обеспечению безопасности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6.2. Участвовать в разработке мероприятий по совершенствованию безопасности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6.3. Инициировать проведение служебных расследований по фактам нарушения установленных требований обеспечения безопасности персональных данных, несанкционированного доступа, утраты, порчи защищаемых персональных данных.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6.4. Обращаться к главе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РБ с предложением о приостановке процесса обработки персональных данных или отстранении от работы муниципального служащего, непосредственно осуществляющего обработку персональных данных, в случаях нарушения установленной технологии обработки персональных данных или нарушения режима конфиденциальности.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6.5. Подавать свои предложения по совершенствованию организационных, технических и иных мер защиты персональных данных в Администрации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муниципального района Мишкинский район РБ.</w:t>
      </w:r>
      <w:r w:rsidRPr="003836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6.6. 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Ответственный, виновный в нарушении норм, регулирующих получение, обработку и защиту персональных данных, несет дисциплинарную, административную, гражданско-правовую или уголовную ответственность в соответствии с действующим законодательством. </w:t>
      </w:r>
    </w:p>
    <w:p w:rsidR="00586F5F" w:rsidRDefault="00586F5F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360A" w:rsidRPr="0038360A" w:rsidRDefault="0038360A" w:rsidP="00AE02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="00793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86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А.М.Сергеева</w:t>
      </w:r>
      <w:r w:rsidRPr="003836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BF3F42" w:rsidRDefault="00BF3F42" w:rsidP="00AE023E">
      <w:pPr>
        <w:jc w:val="both"/>
      </w:pPr>
    </w:p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0A"/>
    <w:rsid w:val="001C0EBA"/>
    <w:rsid w:val="0038360A"/>
    <w:rsid w:val="00586F5F"/>
    <w:rsid w:val="005B51E1"/>
    <w:rsid w:val="00793251"/>
    <w:rsid w:val="00875DE8"/>
    <w:rsid w:val="00AE023E"/>
    <w:rsid w:val="00BF3F42"/>
    <w:rsid w:val="00DB2BF1"/>
    <w:rsid w:val="00E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2020-08-11T11:36:00Z</cp:lastPrinted>
  <dcterms:created xsi:type="dcterms:W3CDTF">2014-02-25T09:39:00Z</dcterms:created>
  <dcterms:modified xsi:type="dcterms:W3CDTF">2020-08-11T11:37:00Z</dcterms:modified>
</cp:coreProperties>
</file>